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3F" w:rsidRPr="00983561" w:rsidRDefault="00BF36D8" w:rsidP="00BF36D8">
      <w:pPr>
        <w:jc w:val="center"/>
        <w:rPr>
          <w:b/>
          <w:bCs/>
          <w:sz w:val="32"/>
          <w:szCs w:val="32"/>
          <w:lang w:val="en-PH"/>
        </w:rPr>
      </w:pPr>
      <w:r w:rsidRPr="00983561">
        <w:rPr>
          <w:b/>
          <w:bCs/>
          <w:sz w:val="32"/>
          <w:szCs w:val="32"/>
          <w:lang w:val="en-PH"/>
        </w:rPr>
        <w:t>FOREWORD</w:t>
      </w:r>
    </w:p>
    <w:p w:rsidR="00BF36D8" w:rsidRDefault="00BF36D8">
      <w:pPr>
        <w:rPr>
          <w:lang w:val="en-PH"/>
        </w:rPr>
      </w:pPr>
    </w:p>
    <w:p w:rsidR="00BF36D8" w:rsidRDefault="00BF36D8">
      <w:pPr>
        <w:rPr>
          <w:lang w:val="en-PH"/>
        </w:rPr>
      </w:pPr>
    </w:p>
    <w:p w:rsidR="00BF36D8" w:rsidRPr="00983561" w:rsidRDefault="00BF36D8" w:rsidP="00BF36D8">
      <w:pPr>
        <w:ind w:firstLine="720"/>
        <w:jc w:val="both"/>
        <w:rPr>
          <w:sz w:val="24"/>
          <w:szCs w:val="24"/>
          <w:lang w:val="en-PH"/>
        </w:rPr>
      </w:pPr>
      <w:r w:rsidRPr="00983561">
        <w:rPr>
          <w:sz w:val="24"/>
          <w:szCs w:val="24"/>
          <w:lang w:val="en-PH"/>
        </w:rPr>
        <w:t>The National Census of Agriculture in Cambodia (NCAC) 2013 is the first census of agriculture to be conducted in the Royal Government of Cambodia (RGC). In the past many years the country had conducted several Censuses of Population and Economic Censuses. There were also data produced from the Administrative Reports of the provincial offices of the Ministry of Agriculture, Forestry and Fisheries (MAFF). But the data provided from these censuses and administrative reports did not include any information on the basic structure of the agricultural holdings in the country. Hence, the RGC fully supports the conduct of the NCAC 2013 through the National Institute of Statistics (NIS) of the Ministry of Planning (</w:t>
      </w:r>
      <w:proofErr w:type="spellStart"/>
      <w:r w:rsidRPr="00983561">
        <w:rPr>
          <w:sz w:val="24"/>
          <w:szCs w:val="24"/>
          <w:lang w:val="en-PH"/>
        </w:rPr>
        <w:t>MoP</w:t>
      </w:r>
      <w:proofErr w:type="spellEnd"/>
      <w:r w:rsidRPr="00983561">
        <w:rPr>
          <w:sz w:val="24"/>
          <w:szCs w:val="24"/>
          <w:lang w:val="en-PH"/>
        </w:rPr>
        <w:t>) in collaboration with the MAFF.</w:t>
      </w:r>
    </w:p>
    <w:p w:rsidR="00BF36D8" w:rsidRPr="00983561" w:rsidRDefault="00BF36D8" w:rsidP="00BF36D8">
      <w:pPr>
        <w:ind w:firstLine="720"/>
        <w:jc w:val="both"/>
        <w:rPr>
          <w:sz w:val="24"/>
          <w:szCs w:val="24"/>
          <w:lang w:val="en-PH"/>
        </w:rPr>
      </w:pPr>
    </w:p>
    <w:p w:rsidR="00BF36D8" w:rsidRPr="00983561" w:rsidRDefault="00BF36D8" w:rsidP="00BF36D8">
      <w:pPr>
        <w:ind w:firstLine="720"/>
        <w:jc w:val="both"/>
        <w:rPr>
          <w:sz w:val="24"/>
          <w:szCs w:val="24"/>
        </w:rPr>
      </w:pPr>
      <w:r w:rsidRPr="00983561">
        <w:rPr>
          <w:sz w:val="24"/>
          <w:szCs w:val="24"/>
          <w:lang w:val="en-PH"/>
        </w:rPr>
        <w:t xml:space="preserve">The NCAC 2013 is aimed to </w:t>
      </w:r>
      <w:r w:rsidRPr="00983561">
        <w:rPr>
          <w:sz w:val="24"/>
          <w:szCs w:val="24"/>
        </w:rPr>
        <w:t xml:space="preserve">provide data on the current agricultural situation in the country for its policy and decision makers. In addition to this, the NCAC 2013 will provide sampling frame for conduct of the future agricultural sample surveys; data from national down to village level; and, data on the current </w:t>
      </w:r>
      <w:r w:rsidR="001E0D89" w:rsidRPr="00983561">
        <w:rPr>
          <w:sz w:val="24"/>
          <w:szCs w:val="24"/>
        </w:rPr>
        <w:t xml:space="preserve">composition and </w:t>
      </w:r>
      <w:r w:rsidRPr="00983561">
        <w:rPr>
          <w:sz w:val="24"/>
          <w:szCs w:val="24"/>
        </w:rPr>
        <w:t>structure of the agricultural holdings</w:t>
      </w:r>
      <w:r w:rsidR="001E0D89" w:rsidRPr="00983561">
        <w:rPr>
          <w:sz w:val="24"/>
          <w:szCs w:val="24"/>
        </w:rPr>
        <w:t xml:space="preserve"> in the country. This census of agriculture will be undertaken in two phases: core module from April 17, 2013 to May 31, 2013 and supplementary module from June 24, 2013 to July 23, 2013.</w:t>
      </w:r>
    </w:p>
    <w:p w:rsidR="001E0D89" w:rsidRPr="00983561" w:rsidRDefault="001E0D89" w:rsidP="00BF36D8">
      <w:pPr>
        <w:ind w:firstLine="720"/>
        <w:jc w:val="both"/>
        <w:rPr>
          <w:sz w:val="24"/>
          <w:szCs w:val="24"/>
        </w:rPr>
      </w:pPr>
    </w:p>
    <w:p w:rsidR="001E0D89" w:rsidRPr="00983561" w:rsidRDefault="001E0D89" w:rsidP="00BF36D8">
      <w:pPr>
        <w:ind w:firstLine="720"/>
        <w:jc w:val="both"/>
        <w:rPr>
          <w:sz w:val="24"/>
          <w:szCs w:val="24"/>
        </w:rPr>
      </w:pPr>
      <w:r w:rsidRPr="00983561">
        <w:rPr>
          <w:sz w:val="24"/>
          <w:szCs w:val="24"/>
        </w:rPr>
        <w:t>This enumerator’s manual is prepared to guide all data collectors and census supervisors in undertaking the collection of data using the two forms for the core module phase and four forms for the supplementary module phase. A village questionnaire is to be distributed to all villages in all provinces to be filled up by the village leaders.</w:t>
      </w:r>
    </w:p>
    <w:p w:rsidR="001E0D89" w:rsidRPr="00983561" w:rsidRDefault="001E0D89" w:rsidP="00BF36D8">
      <w:pPr>
        <w:ind w:firstLine="720"/>
        <w:jc w:val="both"/>
        <w:rPr>
          <w:sz w:val="24"/>
          <w:szCs w:val="24"/>
        </w:rPr>
      </w:pPr>
    </w:p>
    <w:p w:rsidR="00983561" w:rsidRDefault="001E0D89" w:rsidP="00BF36D8">
      <w:pPr>
        <w:ind w:firstLine="720"/>
        <w:jc w:val="both"/>
      </w:pPr>
      <w:r w:rsidRPr="00983561">
        <w:rPr>
          <w:sz w:val="24"/>
          <w:szCs w:val="24"/>
        </w:rPr>
        <w:t xml:space="preserve">I encourage everyone involved in the NCAC 2013 to put all their efforts and enthusiasm in collecting accurate, reliable and timely information on agricultural activities being conducted in the agricultural holdings in the country. </w:t>
      </w:r>
      <w:r w:rsidR="00983561" w:rsidRPr="00983561">
        <w:rPr>
          <w:sz w:val="24"/>
          <w:szCs w:val="24"/>
        </w:rPr>
        <w:t>If we jointly give all our best support to this census, then our country will have sufficient data to enhance or formulate policies and programs for the development or improvement of the agricultural sector in the RGC.</w:t>
      </w:r>
    </w:p>
    <w:p w:rsidR="00983561" w:rsidRDefault="00983561" w:rsidP="00983561">
      <w:pPr>
        <w:jc w:val="both"/>
      </w:pPr>
    </w:p>
    <w:p w:rsidR="00983561" w:rsidRDefault="00983561" w:rsidP="00983561">
      <w:pPr>
        <w:jc w:val="both"/>
      </w:pPr>
    </w:p>
    <w:p w:rsidR="00983561" w:rsidRDefault="00983561" w:rsidP="00983561">
      <w:pPr>
        <w:jc w:val="both"/>
      </w:pPr>
    </w:p>
    <w:p w:rsidR="00983561" w:rsidRPr="00983561" w:rsidRDefault="00983561" w:rsidP="00983561">
      <w:pPr>
        <w:ind w:left="5760" w:firstLine="720"/>
        <w:jc w:val="center"/>
        <w:rPr>
          <w:sz w:val="24"/>
          <w:szCs w:val="24"/>
        </w:rPr>
      </w:pPr>
      <w:r>
        <w:rPr>
          <w:sz w:val="24"/>
          <w:szCs w:val="24"/>
        </w:rPr>
        <w:t xml:space="preserve">           C</w:t>
      </w:r>
      <w:r w:rsidRPr="00983561">
        <w:rPr>
          <w:sz w:val="24"/>
          <w:szCs w:val="24"/>
        </w:rPr>
        <w:t>HHAY THAN</w:t>
      </w:r>
    </w:p>
    <w:p w:rsidR="00983561" w:rsidRPr="00983561" w:rsidRDefault="00983561" w:rsidP="00983561">
      <w:pPr>
        <w:ind w:left="5760" w:firstLine="720"/>
        <w:jc w:val="center"/>
        <w:rPr>
          <w:sz w:val="24"/>
          <w:szCs w:val="24"/>
        </w:rPr>
      </w:pPr>
      <w:r>
        <w:rPr>
          <w:sz w:val="24"/>
          <w:szCs w:val="24"/>
        </w:rPr>
        <w:t xml:space="preserve">            </w:t>
      </w:r>
      <w:r w:rsidRPr="00983561">
        <w:rPr>
          <w:sz w:val="24"/>
          <w:szCs w:val="24"/>
        </w:rPr>
        <w:t>Senior Minister</w:t>
      </w:r>
    </w:p>
    <w:p w:rsidR="00983561" w:rsidRPr="00983561" w:rsidRDefault="00983561" w:rsidP="00983561">
      <w:pPr>
        <w:jc w:val="right"/>
        <w:rPr>
          <w:sz w:val="24"/>
          <w:szCs w:val="24"/>
        </w:rPr>
      </w:pPr>
      <w:r w:rsidRPr="00983561">
        <w:rPr>
          <w:sz w:val="24"/>
          <w:szCs w:val="24"/>
        </w:rPr>
        <w:t>Ministry of Planning</w:t>
      </w:r>
    </w:p>
    <w:p w:rsidR="00983561" w:rsidRPr="00983561" w:rsidRDefault="00983561" w:rsidP="00983561">
      <w:pPr>
        <w:rPr>
          <w:sz w:val="24"/>
          <w:szCs w:val="24"/>
        </w:rPr>
      </w:pPr>
    </w:p>
    <w:p w:rsidR="00983561" w:rsidRPr="00983561" w:rsidRDefault="00983561" w:rsidP="00983561">
      <w:pPr>
        <w:rPr>
          <w:sz w:val="24"/>
          <w:szCs w:val="24"/>
        </w:rPr>
      </w:pPr>
      <w:r w:rsidRPr="00983561">
        <w:rPr>
          <w:sz w:val="24"/>
          <w:szCs w:val="24"/>
        </w:rPr>
        <w:t>Ministry of Planning</w:t>
      </w:r>
    </w:p>
    <w:p w:rsidR="00983561" w:rsidRPr="00983561" w:rsidRDefault="00983561" w:rsidP="00983561">
      <w:pPr>
        <w:rPr>
          <w:sz w:val="24"/>
          <w:szCs w:val="24"/>
        </w:rPr>
      </w:pPr>
      <w:r w:rsidRPr="00983561">
        <w:rPr>
          <w:sz w:val="24"/>
          <w:szCs w:val="24"/>
        </w:rPr>
        <w:t>Phnom Penh, Cambodia</w:t>
      </w:r>
    </w:p>
    <w:p w:rsidR="001E0D89" w:rsidRPr="00983561" w:rsidRDefault="00983561" w:rsidP="00983561">
      <w:pPr>
        <w:rPr>
          <w:sz w:val="24"/>
          <w:szCs w:val="24"/>
          <w:lang w:val="en-PH"/>
        </w:rPr>
      </w:pPr>
      <w:r w:rsidRPr="00983561">
        <w:rPr>
          <w:sz w:val="24"/>
          <w:szCs w:val="24"/>
        </w:rPr>
        <w:t xml:space="preserve">January, 2013 </w:t>
      </w:r>
    </w:p>
    <w:p w:rsidR="00BF36D8" w:rsidRDefault="00BF36D8">
      <w:pPr>
        <w:rPr>
          <w:lang w:val="en-PH"/>
        </w:rPr>
      </w:pPr>
    </w:p>
    <w:p w:rsidR="00BF36D8" w:rsidRDefault="00BF36D8">
      <w:pPr>
        <w:rPr>
          <w:lang w:val="en-PH"/>
        </w:rPr>
      </w:pPr>
    </w:p>
    <w:p w:rsidR="00BF36D8" w:rsidRPr="00BF36D8" w:rsidRDefault="00BF36D8">
      <w:pPr>
        <w:rPr>
          <w:lang w:val="en-PH"/>
        </w:rPr>
      </w:pPr>
    </w:p>
    <w:sectPr w:rsidR="00BF36D8" w:rsidRPr="00BF36D8" w:rsidSect="007A7DEE">
      <w:headerReference w:type="default" r:id="rId7"/>
      <w:footerReference w:type="default" r:id="rId8"/>
      <w:pgSz w:w="11907" w:h="16839" w:code="9"/>
      <w:pgMar w:top="1440" w:right="1440" w:bottom="1440" w:left="1440" w:header="720" w:footer="720" w:gutter="0"/>
      <w:pgNumType w:fmt="low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2B9" w:rsidRDefault="004042B9" w:rsidP="00BF36D8">
      <w:r>
        <w:separator/>
      </w:r>
    </w:p>
  </w:endnote>
  <w:endnote w:type="continuationSeparator" w:id="0">
    <w:p w:rsidR="004042B9" w:rsidRDefault="004042B9" w:rsidP="00BF36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0501"/>
      <w:docPartObj>
        <w:docPartGallery w:val="Page Numbers (Bottom of Page)"/>
        <w:docPartUnique/>
      </w:docPartObj>
    </w:sdtPr>
    <w:sdtContent>
      <w:p w:rsidR="007A7DEE" w:rsidRDefault="007A7DEE">
        <w:pPr>
          <w:pStyle w:val="Footer"/>
          <w:jc w:val="right"/>
        </w:pPr>
        <w:fldSimple w:instr=" PAGE   \* MERGEFORMAT ">
          <w:r>
            <w:rPr>
              <w:noProof/>
            </w:rPr>
            <w:t>i</w:t>
          </w:r>
        </w:fldSimple>
      </w:p>
    </w:sdtContent>
  </w:sdt>
  <w:p w:rsidR="007A7DEE" w:rsidRDefault="007A7D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2B9" w:rsidRDefault="004042B9" w:rsidP="00BF36D8">
      <w:r>
        <w:separator/>
      </w:r>
    </w:p>
  </w:footnote>
  <w:footnote w:type="continuationSeparator" w:id="0">
    <w:p w:rsidR="004042B9" w:rsidRDefault="004042B9" w:rsidP="00BF36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6D8" w:rsidRDefault="00BF36D8">
    <w:pPr>
      <w:pStyle w:val="Header"/>
    </w:pPr>
  </w:p>
  <w:p w:rsidR="00BF36D8" w:rsidRDefault="00BF36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17475"/>
    <w:multiLevelType w:val="hybridMultilevel"/>
    <w:tmpl w:val="3432B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F36D8"/>
    <w:rsid w:val="00145EC1"/>
    <w:rsid w:val="001E0D89"/>
    <w:rsid w:val="00243180"/>
    <w:rsid w:val="003F14BE"/>
    <w:rsid w:val="004042B9"/>
    <w:rsid w:val="00643FBF"/>
    <w:rsid w:val="00647E91"/>
    <w:rsid w:val="00663307"/>
    <w:rsid w:val="00791511"/>
    <w:rsid w:val="007A7DEE"/>
    <w:rsid w:val="00812BCA"/>
    <w:rsid w:val="008F6CA4"/>
    <w:rsid w:val="00983561"/>
    <w:rsid w:val="009E3F61"/>
    <w:rsid w:val="00A92189"/>
    <w:rsid w:val="00AC2A18"/>
    <w:rsid w:val="00BF36D8"/>
    <w:rsid w:val="00CF75E1"/>
    <w:rsid w:val="00D533EE"/>
    <w:rsid w:val="00D83A6C"/>
    <w:rsid w:val="00DA3490"/>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6D8"/>
    <w:pPr>
      <w:tabs>
        <w:tab w:val="center" w:pos="4680"/>
        <w:tab w:val="right" w:pos="9360"/>
      </w:tabs>
    </w:pPr>
  </w:style>
  <w:style w:type="character" w:customStyle="1" w:styleId="HeaderChar">
    <w:name w:val="Header Char"/>
    <w:basedOn w:val="DefaultParagraphFont"/>
    <w:link w:val="Header"/>
    <w:uiPriority w:val="99"/>
    <w:rsid w:val="00BF36D8"/>
  </w:style>
  <w:style w:type="paragraph" w:styleId="Footer">
    <w:name w:val="footer"/>
    <w:basedOn w:val="Normal"/>
    <w:link w:val="FooterChar"/>
    <w:uiPriority w:val="99"/>
    <w:unhideWhenUsed/>
    <w:rsid w:val="00BF36D8"/>
    <w:pPr>
      <w:tabs>
        <w:tab w:val="center" w:pos="4680"/>
        <w:tab w:val="right" w:pos="9360"/>
      </w:tabs>
    </w:pPr>
  </w:style>
  <w:style w:type="character" w:customStyle="1" w:styleId="FooterChar">
    <w:name w:val="Footer Char"/>
    <w:basedOn w:val="DefaultParagraphFont"/>
    <w:link w:val="Footer"/>
    <w:uiPriority w:val="99"/>
    <w:rsid w:val="00BF36D8"/>
  </w:style>
  <w:style w:type="paragraph" w:styleId="BalloonText">
    <w:name w:val="Balloon Text"/>
    <w:basedOn w:val="Normal"/>
    <w:link w:val="BalloonTextChar"/>
    <w:uiPriority w:val="99"/>
    <w:semiHidden/>
    <w:unhideWhenUsed/>
    <w:rsid w:val="00BF36D8"/>
    <w:rPr>
      <w:rFonts w:ascii="Tahoma" w:hAnsi="Tahoma" w:cs="Tahoma"/>
      <w:sz w:val="16"/>
      <w:szCs w:val="16"/>
    </w:rPr>
  </w:style>
  <w:style w:type="character" w:customStyle="1" w:styleId="BalloonTextChar">
    <w:name w:val="Balloon Text Char"/>
    <w:basedOn w:val="DefaultParagraphFont"/>
    <w:link w:val="BalloonText"/>
    <w:uiPriority w:val="99"/>
    <w:semiHidden/>
    <w:rsid w:val="00BF36D8"/>
    <w:rPr>
      <w:rFonts w:ascii="Tahoma" w:hAnsi="Tahoma" w:cs="Tahoma"/>
      <w:sz w:val="16"/>
      <w:szCs w:val="16"/>
    </w:rPr>
  </w:style>
  <w:style w:type="paragraph" w:styleId="ListParagraph">
    <w:name w:val="List Paragraph"/>
    <w:basedOn w:val="Normal"/>
    <w:uiPriority w:val="34"/>
    <w:qFormat/>
    <w:rsid w:val="00BF36D8"/>
    <w:pPr>
      <w:ind w:left="720"/>
      <w:contextualSpacing/>
      <w:jc w:val="center"/>
    </w:pPr>
    <w:rPr>
      <w:rFonts w:eastAsia="Calibri"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3</cp:revision>
  <dcterms:created xsi:type="dcterms:W3CDTF">2012-12-20T03:12:00Z</dcterms:created>
  <dcterms:modified xsi:type="dcterms:W3CDTF">2012-12-20T04:19:00Z</dcterms:modified>
</cp:coreProperties>
</file>